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F73" w:rsidRPr="000D5F73" w:rsidRDefault="000D5F73" w:rsidP="000D5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D5F73" w:rsidRPr="00786A0A" w:rsidRDefault="000D5F73" w:rsidP="000D5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D5F73">
        <w:rPr>
          <w:rFonts w:ascii="Arial" w:hAnsi="Arial" w:cs="Arial"/>
          <w:sz w:val="24"/>
          <w:szCs w:val="24"/>
        </w:rPr>
        <w:t xml:space="preserve"> </w:t>
      </w:r>
      <w:r w:rsidRPr="00786A0A">
        <w:rPr>
          <w:rFonts w:ascii="Arial" w:hAnsi="Arial" w:cs="Arial"/>
          <w:b/>
          <w:bCs/>
          <w:color w:val="000000"/>
          <w:sz w:val="32"/>
          <w:szCs w:val="32"/>
        </w:rPr>
        <w:t xml:space="preserve">Friedhofsgebührensatzung </w:t>
      </w:r>
    </w:p>
    <w:p w:rsidR="00786A0A" w:rsidRDefault="00786A0A" w:rsidP="000D5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86A0A" w:rsidRPr="000D5F73" w:rsidRDefault="00786A0A" w:rsidP="000D5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0D5F73" w:rsidRDefault="000D5F73" w:rsidP="000D5F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D5F73">
        <w:rPr>
          <w:rFonts w:ascii="Arial" w:hAnsi="Arial" w:cs="Arial"/>
          <w:color w:val="000000"/>
        </w:rPr>
        <w:t>Der Kirchenvorstand der</w:t>
      </w:r>
      <w:r w:rsidR="00786A0A">
        <w:rPr>
          <w:rFonts w:ascii="Arial" w:hAnsi="Arial" w:cs="Arial"/>
          <w:color w:val="000000"/>
        </w:rPr>
        <w:t xml:space="preserve"> Kath. Kirchengemeinde </w:t>
      </w:r>
      <w:r w:rsidR="00786A0A" w:rsidRPr="00786A0A">
        <w:rPr>
          <w:rFonts w:ascii="Arial" w:hAnsi="Arial" w:cs="Arial"/>
          <w:b/>
          <w:color w:val="000000"/>
        </w:rPr>
        <w:t>St. Nikolaus in Referinghausen</w:t>
      </w:r>
      <w:r w:rsidRPr="000D5F73">
        <w:rPr>
          <w:rFonts w:ascii="Arial" w:hAnsi="Arial" w:cs="Arial"/>
          <w:color w:val="000000"/>
        </w:rPr>
        <w:t xml:space="preserve"> </w:t>
      </w:r>
      <w:r w:rsidR="00786A0A">
        <w:rPr>
          <w:rFonts w:ascii="Arial" w:hAnsi="Arial" w:cs="Arial"/>
          <w:color w:val="000000"/>
        </w:rPr>
        <w:t xml:space="preserve">hat mit Beschluss vom </w:t>
      </w:r>
      <w:r w:rsidR="00A81DF1">
        <w:rPr>
          <w:rFonts w:ascii="Arial" w:hAnsi="Arial" w:cs="Arial"/>
          <w:color w:val="000000"/>
        </w:rPr>
        <w:t>15</w:t>
      </w:r>
      <w:r w:rsidR="00C759C2">
        <w:rPr>
          <w:rFonts w:ascii="Arial" w:hAnsi="Arial" w:cs="Arial"/>
          <w:color w:val="000000"/>
        </w:rPr>
        <w:t>.02.2018</w:t>
      </w:r>
      <w:r w:rsidRPr="000D5F73">
        <w:rPr>
          <w:rFonts w:ascii="Arial" w:hAnsi="Arial" w:cs="Arial"/>
          <w:color w:val="000000"/>
        </w:rPr>
        <w:t xml:space="preserve"> für den katholischen Friedhof </w:t>
      </w:r>
      <w:r w:rsidR="00786A0A">
        <w:rPr>
          <w:rFonts w:ascii="Arial" w:hAnsi="Arial" w:cs="Arial"/>
          <w:color w:val="000000"/>
        </w:rPr>
        <w:t>in Referinghausen fol</w:t>
      </w:r>
      <w:r w:rsidRPr="000D5F73">
        <w:rPr>
          <w:rFonts w:ascii="Arial" w:hAnsi="Arial" w:cs="Arial"/>
          <w:color w:val="000000"/>
        </w:rPr>
        <w:t xml:space="preserve">gende Gebührensatzung beschlossen: </w:t>
      </w:r>
    </w:p>
    <w:p w:rsidR="00786A0A" w:rsidRPr="000D5F73" w:rsidRDefault="00786A0A" w:rsidP="000D5F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D5F73" w:rsidRPr="000D5F73" w:rsidRDefault="000D5F73" w:rsidP="000D5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0D5F73">
        <w:rPr>
          <w:rFonts w:ascii="Arial" w:hAnsi="Arial" w:cs="Arial"/>
          <w:b/>
          <w:bCs/>
          <w:color w:val="000000"/>
        </w:rPr>
        <w:t xml:space="preserve">§ 1 </w:t>
      </w:r>
    </w:p>
    <w:p w:rsidR="000D5F73" w:rsidRPr="000D5F73" w:rsidRDefault="000D5F73" w:rsidP="000D5F7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</w:rPr>
      </w:pPr>
      <w:r w:rsidRPr="000D5F73">
        <w:rPr>
          <w:rFonts w:ascii="Arial" w:hAnsi="Arial" w:cs="Arial"/>
          <w:b/>
          <w:bCs/>
          <w:color w:val="000000"/>
        </w:rPr>
        <w:t xml:space="preserve">Allgemeines </w:t>
      </w:r>
    </w:p>
    <w:p w:rsidR="000D5F73" w:rsidRDefault="000D5F73" w:rsidP="000D5F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D5F73">
        <w:rPr>
          <w:rFonts w:ascii="Arial" w:hAnsi="Arial" w:cs="Arial"/>
          <w:color w:val="000000"/>
        </w:rPr>
        <w:t>Für die Benutzung des katholischen Friedhofs und seiner Einrichtungen werden Gebühren erhoben. Die Höhe der Gebühren richtet sich im Einzelnen nach dem beiliege</w:t>
      </w:r>
      <w:r w:rsidR="00786A0A">
        <w:rPr>
          <w:rFonts w:ascii="Arial" w:hAnsi="Arial" w:cs="Arial"/>
          <w:color w:val="000000"/>
        </w:rPr>
        <w:t>nden Gebührentarif, der Bestand</w:t>
      </w:r>
      <w:r w:rsidRPr="000D5F73">
        <w:rPr>
          <w:rFonts w:ascii="Arial" w:hAnsi="Arial" w:cs="Arial"/>
          <w:color w:val="000000"/>
        </w:rPr>
        <w:t xml:space="preserve">teil dieser Gebührensatzung ist (Anlage 1). </w:t>
      </w:r>
    </w:p>
    <w:p w:rsidR="003C4F75" w:rsidRPr="000D5F73" w:rsidRDefault="003C4F75" w:rsidP="000D5F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D5F73" w:rsidRPr="000D5F73" w:rsidRDefault="000D5F73" w:rsidP="000D5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0D5F73">
        <w:rPr>
          <w:rFonts w:ascii="Arial" w:hAnsi="Arial" w:cs="Arial"/>
          <w:b/>
          <w:bCs/>
          <w:color w:val="000000"/>
        </w:rPr>
        <w:t xml:space="preserve">§ 2 </w:t>
      </w:r>
    </w:p>
    <w:p w:rsidR="000D5F73" w:rsidRPr="000D5F73" w:rsidRDefault="000D5F73" w:rsidP="000D5F7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</w:rPr>
      </w:pPr>
      <w:r w:rsidRPr="000D5F73">
        <w:rPr>
          <w:rFonts w:ascii="Arial" w:hAnsi="Arial" w:cs="Arial"/>
          <w:b/>
          <w:bCs/>
          <w:color w:val="000000"/>
        </w:rPr>
        <w:t xml:space="preserve">Gebührenschuldner </w:t>
      </w:r>
    </w:p>
    <w:p w:rsidR="000D5F73" w:rsidRDefault="000D5F73" w:rsidP="000D5F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D5F73">
        <w:rPr>
          <w:rFonts w:ascii="Arial" w:hAnsi="Arial" w:cs="Arial"/>
          <w:color w:val="000000"/>
        </w:rPr>
        <w:t>Zur Zahlung der Gebühren ist derjenige verpflichtet, der den Friedhof</w:t>
      </w:r>
      <w:r w:rsidR="00786A0A">
        <w:rPr>
          <w:rFonts w:ascii="Arial" w:hAnsi="Arial" w:cs="Arial"/>
          <w:color w:val="000000"/>
        </w:rPr>
        <w:t xml:space="preserve"> oder seine Einrichtungen in ei</w:t>
      </w:r>
      <w:r w:rsidRPr="000D5F73">
        <w:rPr>
          <w:rFonts w:ascii="Arial" w:hAnsi="Arial" w:cs="Arial"/>
          <w:color w:val="000000"/>
        </w:rPr>
        <w:t>genem Namen benutzt bzw. derjenige, in dessen Auftrag der Fried</w:t>
      </w:r>
      <w:r w:rsidR="00786A0A">
        <w:rPr>
          <w:rFonts w:ascii="Arial" w:hAnsi="Arial" w:cs="Arial"/>
          <w:color w:val="000000"/>
        </w:rPr>
        <w:t>hof oder seine Einrichtungen be</w:t>
      </w:r>
      <w:r w:rsidRPr="000D5F73">
        <w:rPr>
          <w:rFonts w:ascii="Arial" w:hAnsi="Arial" w:cs="Arial"/>
          <w:color w:val="000000"/>
        </w:rPr>
        <w:t xml:space="preserve">nutzt werden. Sind mehrere Personen zahlungspflichtig, so haften sie als Gesamtschuldner. </w:t>
      </w:r>
    </w:p>
    <w:p w:rsidR="00786A0A" w:rsidRPr="000D5F73" w:rsidRDefault="00786A0A" w:rsidP="000D5F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D5F73" w:rsidRPr="000D5F73" w:rsidRDefault="000D5F73" w:rsidP="000D5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0D5F73">
        <w:rPr>
          <w:rFonts w:ascii="Arial" w:hAnsi="Arial" w:cs="Arial"/>
          <w:b/>
          <w:bCs/>
          <w:color w:val="000000"/>
        </w:rPr>
        <w:t xml:space="preserve">§ 3 </w:t>
      </w:r>
    </w:p>
    <w:p w:rsidR="000D5F73" w:rsidRPr="000D5F73" w:rsidRDefault="000D5F73" w:rsidP="000D5F7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</w:rPr>
      </w:pPr>
      <w:r w:rsidRPr="000D5F73">
        <w:rPr>
          <w:rFonts w:ascii="Arial" w:hAnsi="Arial" w:cs="Arial"/>
          <w:b/>
          <w:bCs/>
          <w:color w:val="000000"/>
        </w:rPr>
        <w:t xml:space="preserve">Entstehen und Fälligkeit der Gebühren </w:t>
      </w:r>
    </w:p>
    <w:p w:rsidR="000D5F73" w:rsidRPr="000D5F73" w:rsidRDefault="000D5F73" w:rsidP="000D5F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D5F73">
        <w:rPr>
          <w:rFonts w:ascii="Arial" w:hAnsi="Arial" w:cs="Arial"/>
          <w:color w:val="000000"/>
        </w:rPr>
        <w:t>Die Gebühren entstehen mit der Benutzung des Friedhofs einschließlich seiner Einrichtungen oder Be</w:t>
      </w:r>
      <w:r w:rsidR="00C759C2">
        <w:rPr>
          <w:rFonts w:ascii="Arial" w:hAnsi="Arial" w:cs="Arial"/>
          <w:color w:val="000000"/>
        </w:rPr>
        <w:t>anspruchung der Dienstleistung.</w:t>
      </w:r>
    </w:p>
    <w:p w:rsidR="000D5F73" w:rsidRPr="000D5F73" w:rsidRDefault="000D5F73" w:rsidP="000D5F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D5F73">
        <w:rPr>
          <w:rFonts w:ascii="Arial" w:hAnsi="Arial" w:cs="Arial"/>
          <w:color w:val="000000"/>
        </w:rPr>
        <w:t>Die Festsetzung der Gebühren erfolgt durch schriftlichen Gebühren</w:t>
      </w:r>
      <w:r w:rsidR="003C3EEA">
        <w:rPr>
          <w:rFonts w:ascii="Arial" w:hAnsi="Arial" w:cs="Arial"/>
          <w:color w:val="000000"/>
        </w:rPr>
        <w:t>bescheid. Dieser wird dem Gebüh</w:t>
      </w:r>
      <w:r w:rsidRPr="000D5F73">
        <w:rPr>
          <w:rFonts w:ascii="Arial" w:hAnsi="Arial" w:cs="Arial"/>
          <w:color w:val="000000"/>
        </w:rPr>
        <w:t xml:space="preserve">renschuldner durch einfachen Brief bekanntgegeben. </w:t>
      </w:r>
    </w:p>
    <w:p w:rsidR="000D5F73" w:rsidRPr="000D5F73" w:rsidRDefault="000D5F73" w:rsidP="000D5F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D5F73">
        <w:rPr>
          <w:rFonts w:ascii="Arial" w:hAnsi="Arial" w:cs="Arial"/>
          <w:color w:val="000000"/>
        </w:rPr>
        <w:t xml:space="preserve">Die Gebühren sind innerhalb eines Monats nach Erhalt des Gebührenbescheids fällig. Die Zahlung der Gebühren geschieht durch Bareinzahlung oder durch Post- bzw. Banküberweisung. </w:t>
      </w:r>
    </w:p>
    <w:p w:rsidR="000D5F73" w:rsidRDefault="000D5F73" w:rsidP="000D5F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D5F73">
        <w:rPr>
          <w:rFonts w:ascii="Arial" w:hAnsi="Arial" w:cs="Arial"/>
          <w:color w:val="000000"/>
        </w:rPr>
        <w:t xml:space="preserve">Der Kirchenvorstand kann – abgesehen von Notfällen – die Benutzung des Friedhofs untersagen und Leistungen verweigern, sofern noch ausstehende Gebühren nicht entrichtet worden sind oder eine entsprechende Sicherheit nicht geleistet ist. </w:t>
      </w:r>
    </w:p>
    <w:p w:rsidR="003C4F75" w:rsidRPr="000D5F73" w:rsidRDefault="003C4F75" w:rsidP="000D5F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D5F73" w:rsidRPr="000D5F73" w:rsidRDefault="000D5F73" w:rsidP="000D5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0D5F73">
        <w:rPr>
          <w:rFonts w:ascii="Arial" w:hAnsi="Arial" w:cs="Arial"/>
          <w:b/>
          <w:bCs/>
          <w:color w:val="000000"/>
        </w:rPr>
        <w:t xml:space="preserve">§ 4 </w:t>
      </w:r>
    </w:p>
    <w:p w:rsidR="000D5F73" w:rsidRPr="000D5F73" w:rsidRDefault="000D5F73" w:rsidP="000D5F7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</w:rPr>
      </w:pPr>
      <w:r w:rsidRPr="000D5F73">
        <w:rPr>
          <w:rFonts w:ascii="Arial" w:hAnsi="Arial" w:cs="Arial"/>
          <w:b/>
          <w:bCs/>
          <w:color w:val="000000"/>
        </w:rPr>
        <w:t xml:space="preserve">Rücknahme von Aufträgen </w:t>
      </w:r>
    </w:p>
    <w:p w:rsidR="000D5F73" w:rsidRDefault="000D5F73" w:rsidP="000D5F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D5F73">
        <w:rPr>
          <w:rFonts w:ascii="Arial" w:hAnsi="Arial" w:cs="Arial"/>
          <w:color w:val="000000"/>
        </w:rPr>
        <w:t>Bei Rücknahme eines auf Benutzung der Friedhofseinrichtungen gerichteten Antrages können, falls mit der Inanspruchnahme der Bestattungseinrichtung oder mit den sachlichen Vorbereitungen des erteilten Auftrages bereits begonnen ist, bis zu 50 % der Gebühren,</w:t>
      </w:r>
      <w:r w:rsidR="003E5E10">
        <w:rPr>
          <w:rFonts w:ascii="Arial" w:hAnsi="Arial" w:cs="Arial"/>
          <w:color w:val="000000"/>
        </w:rPr>
        <w:t xml:space="preserve"> je nach dem Umfang der erbracht</w:t>
      </w:r>
      <w:r w:rsidRPr="000D5F73">
        <w:rPr>
          <w:rFonts w:ascii="Arial" w:hAnsi="Arial" w:cs="Arial"/>
          <w:color w:val="000000"/>
        </w:rPr>
        <w:t xml:space="preserve">en Leistungen, erhoben werden. </w:t>
      </w:r>
    </w:p>
    <w:p w:rsidR="003C4F75" w:rsidRPr="000D5F73" w:rsidRDefault="003C4F75" w:rsidP="000D5F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D5F73" w:rsidRPr="000D5F73" w:rsidRDefault="000D5F73" w:rsidP="000D5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0D5F73">
        <w:rPr>
          <w:rFonts w:ascii="Arial" w:hAnsi="Arial" w:cs="Arial"/>
          <w:b/>
          <w:bCs/>
          <w:color w:val="000000"/>
        </w:rPr>
        <w:t xml:space="preserve">§ 5 </w:t>
      </w:r>
    </w:p>
    <w:p w:rsidR="000D5F73" w:rsidRPr="000D5F73" w:rsidRDefault="000D5F73" w:rsidP="000D5F7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</w:rPr>
      </w:pPr>
      <w:r w:rsidRPr="000D5F73">
        <w:rPr>
          <w:rFonts w:ascii="Arial" w:hAnsi="Arial" w:cs="Arial"/>
          <w:b/>
          <w:bCs/>
          <w:color w:val="000000"/>
        </w:rPr>
        <w:t xml:space="preserve">Rechtsbehelfe und Rechtsmittel </w:t>
      </w:r>
    </w:p>
    <w:p w:rsidR="000D5F73" w:rsidRDefault="000D5F73" w:rsidP="00C35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D5F73">
        <w:rPr>
          <w:rFonts w:ascii="Arial" w:hAnsi="Arial" w:cs="Arial"/>
          <w:color w:val="000000"/>
        </w:rPr>
        <w:t xml:space="preserve">Rechtsbehelfe und Rechtsmittel gegen Gebührenbescheide haben keine aufschiebende Wirkung. Im Übrigen gelten die Bestimmungen des Verwaltungsverfahrensgesetzes für das Land Nordrhein-Westfalen und der Verwaltungsgerichtsordnung in der jeweils geltenden Fassung. </w:t>
      </w:r>
    </w:p>
    <w:p w:rsidR="00786A0A" w:rsidRPr="000D5F73" w:rsidRDefault="00786A0A" w:rsidP="000D5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D5F73" w:rsidRPr="000D5F73" w:rsidRDefault="000D5F73" w:rsidP="000D5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0D5F73">
        <w:rPr>
          <w:rFonts w:ascii="Arial" w:hAnsi="Arial" w:cs="Arial"/>
          <w:b/>
          <w:bCs/>
          <w:color w:val="000000"/>
        </w:rPr>
        <w:t xml:space="preserve">§ 6 </w:t>
      </w:r>
    </w:p>
    <w:p w:rsidR="000D5F73" w:rsidRPr="000D5F73" w:rsidRDefault="000D5F73" w:rsidP="000D5F7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</w:rPr>
      </w:pPr>
      <w:r w:rsidRPr="000D5F73">
        <w:rPr>
          <w:rFonts w:ascii="Arial" w:hAnsi="Arial" w:cs="Arial"/>
          <w:b/>
          <w:bCs/>
          <w:color w:val="000000"/>
        </w:rPr>
        <w:t xml:space="preserve">Rückständige Gebühren </w:t>
      </w:r>
    </w:p>
    <w:p w:rsidR="000D5F73" w:rsidRDefault="000D5F73" w:rsidP="00C351E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0D5F73">
        <w:rPr>
          <w:rFonts w:ascii="Arial" w:hAnsi="Arial" w:cs="Arial"/>
          <w:color w:val="000000"/>
        </w:rPr>
        <w:t>Rückständige Gebühren werden im Verwaltungszwangsverfahren eingezogen. Die Kosten der Vo</w:t>
      </w:r>
      <w:r w:rsidR="003C3EEA">
        <w:rPr>
          <w:rFonts w:ascii="Arial" w:hAnsi="Arial" w:cs="Arial"/>
          <w:color w:val="000000"/>
        </w:rPr>
        <w:t>ll</w:t>
      </w:r>
      <w:r w:rsidRPr="000D5F73">
        <w:rPr>
          <w:rFonts w:ascii="Arial" w:hAnsi="Arial" w:cs="Arial"/>
          <w:color w:val="000000"/>
        </w:rPr>
        <w:t xml:space="preserve">streckung hat der Vollstreckungsschuldner zu tragen. </w:t>
      </w:r>
    </w:p>
    <w:p w:rsidR="003C4F75" w:rsidRDefault="003C4F75" w:rsidP="000D5F7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3C4F75" w:rsidRDefault="003C4F75" w:rsidP="000D5F7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AE33CF" w:rsidRDefault="00AE33CF" w:rsidP="000D5F7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0B32E4" w:rsidRPr="000D5F73" w:rsidRDefault="000B32E4" w:rsidP="000B32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§ 7</w:t>
      </w:r>
    </w:p>
    <w:p w:rsidR="00786A0A" w:rsidRPr="000D5F73" w:rsidRDefault="003C4F75" w:rsidP="003C4F75">
      <w:pPr>
        <w:autoSpaceDE w:val="0"/>
        <w:autoSpaceDN w:val="0"/>
        <w:adjustRightInd w:val="0"/>
        <w:spacing w:line="240" w:lineRule="auto"/>
        <w:ind w:left="3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786A0A" w:rsidRPr="000D5F73">
        <w:rPr>
          <w:rFonts w:ascii="Arial" w:hAnsi="Arial" w:cs="Arial"/>
          <w:b/>
          <w:bCs/>
          <w:color w:val="000000"/>
        </w:rPr>
        <w:t xml:space="preserve">Inkrafttreten </w:t>
      </w:r>
    </w:p>
    <w:p w:rsidR="00786A0A" w:rsidRDefault="00786A0A" w:rsidP="000B32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D5F73">
        <w:rPr>
          <w:rFonts w:ascii="Arial" w:hAnsi="Arial" w:cs="Arial"/>
          <w:color w:val="000000"/>
        </w:rPr>
        <w:t xml:space="preserve">Diese Gebührensatzung tritt aufgrund des Beschlusses des </w:t>
      </w:r>
      <w:r w:rsidR="00DD6BAE">
        <w:rPr>
          <w:rFonts w:ascii="Arial" w:hAnsi="Arial" w:cs="Arial"/>
          <w:color w:val="000000"/>
        </w:rPr>
        <w:t xml:space="preserve">Kirchenvorstandes vom </w:t>
      </w:r>
      <w:r w:rsidR="00A81DF1">
        <w:rPr>
          <w:rFonts w:ascii="Arial" w:hAnsi="Arial" w:cs="Arial"/>
          <w:color w:val="000000"/>
        </w:rPr>
        <w:t>15</w:t>
      </w:r>
      <w:r w:rsidR="00A07818">
        <w:rPr>
          <w:rFonts w:ascii="Arial" w:hAnsi="Arial" w:cs="Arial"/>
          <w:color w:val="000000"/>
        </w:rPr>
        <w:t>.02.2018</w:t>
      </w:r>
      <w:r w:rsidR="00DD6BAE" w:rsidRPr="000D5F73">
        <w:rPr>
          <w:rFonts w:ascii="Arial" w:hAnsi="Arial" w:cs="Arial"/>
          <w:color w:val="000000"/>
        </w:rPr>
        <w:t xml:space="preserve"> </w:t>
      </w:r>
      <w:r w:rsidRPr="000D5F73">
        <w:rPr>
          <w:rFonts w:ascii="Arial" w:hAnsi="Arial" w:cs="Arial"/>
          <w:color w:val="000000"/>
        </w:rPr>
        <w:t xml:space="preserve">nach erteilter </w:t>
      </w:r>
      <w:proofErr w:type="spellStart"/>
      <w:r w:rsidRPr="000D5F73">
        <w:rPr>
          <w:rFonts w:ascii="Arial" w:hAnsi="Arial" w:cs="Arial"/>
          <w:color w:val="000000"/>
        </w:rPr>
        <w:t>kirchenaufsichtlicher</w:t>
      </w:r>
      <w:proofErr w:type="spellEnd"/>
      <w:r w:rsidRPr="000D5F73">
        <w:rPr>
          <w:rFonts w:ascii="Arial" w:hAnsi="Arial" w:cs="Arial"/>
          <w:color w:val="000000"/>
        </w:rPr>
        <w:t xml:space="preserve"> Genehmigung, nach der staatsaufsichtlichen Genehmigung und der anschließenden Veröffentlichung </w:t>
      </w:r>
      <w:r w:rsidR="003A14B7">
        <w:rPr>
          <w:rFonts w:ascii="Arial" w:hAnsi="Arial" w:cs="Arial"/>
          <w:color w:val="000000"/>
        </w:rPr>
        <w:t>in Kraft. Gleichzeitig treten alle vorherigen</w:t>
      </w:r>
      <w:r w:rsidRPr="000D5F73">
        <w:rPr>
          <w:rFonts w:ascii="Arial" w:hAnsi="Arial" w:cs="Arial"/>
          <w:color w:val="000000"/>
        </w:rPr>
        <w:t xml:space="preserve"> Gebührensatzung</w:t>
      </w:r>
      <w:r w:rsidR="003A14B7">
        <w:rPr>
          <w:rFonts w:ascii="Arial" w:hAnsi="Arial" w:cs="Arial"/>
          <w:color w:val="000000"/>
        </w:rPr>
        <w:t xml:space="preserve">en </w:t>
      </w:r>
      <w:r w:rsidRPr="000D5F73">
        <w:rPr>
          <w:rFonts w:ascii="Arial" w:hAnsi="Arial" w:cs="Arial"/>
          <w:color w:val="000000"/>
        </w:rPr>
        <w:t xml:space="preserve">außer Kraft. </w:t>
      </w:r>
    </w:p>
    <w:p w:rsidR="003C4F75" w:rsidRDefault="003C4F75" w:rsidP="000B32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C4F75" w:rsidRPr="000D5F73" w:rsidRDefault="003C4F75" w:rsidP="000B32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02F24" w:rsidRDefault="000D5F73" w:rsidP="000D5F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F73">
        <w:rPr>
          <w:rFonts w:ascii="Arial" w:hAnsi="Arial" w:cs="Arial"/>
          <w:b/>
          <w:bCs/>
          <w:color w:val="000000"/>
        </w:rPr>
        <w:t xml:space="preserve">Anlage 1 - Gebührentarif zur Friedhofsgebührensatzung </w:t>
      </w:r>
    </w:p>
    <w:p w:rsidR="00070677" w:rsidRPr="000D5F73" w:rsidRDefault="00070677" w:rsidP="000D5F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D5F73" w:rsidRPr="000D5F73" w:rsidRDefault="000D5F73" w:rsidP="000D5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0D5F73">
        <w:rPr>
          <w:rFonts w:ascii="Arial" w:hAnsi="Arial" w:cs="Arial"/>
          <w:b/>
          <w:bCs/>
          <w:color w:val="000000"/>
        </w:rPr>
        <w:t xml:space="preserve">I. Grabnutzungsgebühren </w:t>
      </w:r>
    </w:p>
    <w:p w:rsidR="00070677" w:rsidRDefault="00070677" w:rsidP="000D5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D5F73" w:rsidRPr="000D5F73" w:rsidRDefault="000D5F73" w:rsidP="000D5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D5F73">
        <w:rPr>
          <w:rFonts w:ascii="Arial" w:hAnsi="Arial" w:cs="Arial"/>
          <w:color w:val="000000"/>
        </w:rPr>
        <w:t xml:space="preserve">1. Reihengrabstätte </w:t>
      </w:r>
    </w:p>
    <w:p w:rsidR="000D5F73" w:rsidRPr="000D5F73" w:rsidRDefault="000D5F73" w:rsidP="000D5F7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D5F73" w:rsidRPr="00D256BF" w:rsidRDefault="000D5F73" w:rsidP="00D256BF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6BF">
        <w:rPr>
          <w:rFonts w:ascii="Arial" w:hAnsi="Arial" w:cs="Arial"/>
          <w:color w:val="000000"/>
        </w:rPr>
        <w:t xml:space="preserve">Reihengrabstätte für Verstorbene unter 5 Jahren </w:t>
      </w:r>
      <w:r w:rsidR="00DD6BAE">
        <w:rPr>
          <w:rFonts w:ascii="Arial" w:hAnsi="Arial" w:cs="Arial"/>
          <w:color w:val="000000"/>
        </w:rPr>
        <w:tab/>
      </w:r>
      <w:r w:rsidR="00DD6BAE">
        <w:rPr>
          <w:rFonts w:ascii="Arial" w:hAnsi="Arial" w:cs="Arial"/>
          <w:color w:val="000000"/>
        </w:rPr>
        <w:tab/>
      </w:r>
      <w:r w:rsidR="00DD6BAE">
        <w:rPr>
          <w:rFonts w:ascii="Arial" w:hAnsi="Arial" w:cs="Arial"/>
          <w:color w:val="000000"/>
        </w:rPr>
        <w:tab/>
      </w:r>
      <w:r w:rsidR="00DD6BAE">
        <w:rPr>
          <w:rFonts w:ascii="Arial" w:hAnsi="Arial" w:cs="Arial"/>
          <w:color w:val="000000"/>
        </w:rPr>
        <w:tab/>
      </w:r>
      <w:r w:rsidR="006464F2">
        <w:rPr>
          <w:rFonts w:ascii="Arial" w:hAnsi="Arial" w:cs="Arial"/>
          <w:color w:val="000000"/>
        </w:rPr>
        <w:t>300,--</w:t>
      </w:r>
      <w:r w:rsidR="00DD6BAE">
        <w:rPr>
          <w:rFonts w:ascii="Arial" w:hAnsi="Arial" w:cs="Arial"/>
          <w:color w:val="000000"/>
        </w:rPr>
        <w:tab/>
      </w:r>
      <w:r w:rsidRPr="00D256BF">
        <w:rPr>
          <w:rFonts w:ascii="Arial" w:hAnsi="Arial" w:cs="Arial"/>
          <w:color w:val="000000"/>
        </w:rPr>
        <w:t xml:space="preserve">€ </w:t>
      </w:r>
    </w:p>
    <w:p w:rsidR="000D5F73" w:rsidRPr="000D5F73" w:rsidRDefault="000D5F73" w:rsidP="000D5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D5F73" w:rsidRPr="00D256BF" w:rsidRDefault="000D5F73" w:rsidP="00D256BF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6BF">
        <w:rPr>
          <w:rFonts w:ascii="Arial" w:hAnsi="Arial" w:cs="Arial"/>
          <w:color w:val="000000"/>
        </w:rPr>
        <w:t xml:space="preserve">Reihengrabstätte für Verstorbene ab 5 Jahren </w:t>
      </w:r>
      <w:r w:rsidR="00DD6BAE">
        <w:rPr>
          <w:rFonts w:ascii="Arial" w:hAnsi="Arial" w:cs="Arial"/>
          <w:color w:val="000000"/>
        </w:rPr>
        <w:tab/>
      </w:r>
      <w:r w:rsidR="00DD6BAE">
        <w:rPr>
          <w:rFonts w:ascii="Arial" w:hAnsi="Arial" w:cs="Arial"/>
          <w:color w:val="000000"/>
        </w:rPr>
        <w:tab/>
      </w:r>
      <w:r w:rsidR="00DD6BAE">
        <w:rPr>
          <w:rFonts w:ascii="Arial" w:hAnsi="Arial" w:cs="Arial"/>
          <w:color w:val="000000"/>
        </w:rPr>
        <w:tab/>
      </w:r>
      <w:r w:rsidR="00A07818">
        <w:rPr>
          <w:rFonts w:ascii="Arial" w:hAnsi="Arial" w:cs="Arial"/>
          <w:color w:val="000000"/>
        </w:rPr>
        <w:tab/>
        <w:t>35</w:t>
      </w:r>
      <w:r w:rsidR="006464F2">
        <w:rPr>
          <w:rFonts w:ascii="Arial" w:hAnsi="Arial" w:cs="Arial"/>
          <w:color w:val="000000"/>
        </w:rPr>
        <w:t>0,--</w:t>
      </w:r>
      <w:r w:rsidR="006464F2">
        <w:rPr>
          <w:rFonts w:ascii="Arial" w:hAnsi="Arial" w:cs="Arial"/>
          <w:color w:val="000000"/>
        </w:rPr>
        <w:tab/>
      </w:r>
      <w:r w:rsidRPr="00D256BF">
        <w:rPr>
          <w:rFonts w:ascii="Arial" w:hAnsi="Arial" w:cs="Arial"/>
          <w:color w:val="000000"/>
        </w:rPr>
        <w:t xml:space="preserve">€ </w:t>
      </w:r>
    </w:p>
    <w:p w:rsidR="000D5F73" w:rsidRPr="000D5F73" w:rsidRDefault="000D5F73" w:rsidP="000D5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D5F73" w:rsidRPr="00D256BF" w:rsidRDefault="000D5F73" w:rsidP="00D256BF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6BF">
        <w:rPr>
          <w:rFonts w:ascii="Arial" w:hAnsi="Arial" w:cs="Arial"/>
          <w:color w:val="000000"/>
        </w:rPr>
        <w:t>Urnenreihengrabstätte</w:t>
      </w:r>
      <w:r w:rsidR="00C55B6C">
        <w:rPr>
          <w:rFonts w:ascii="Arial" w:hAnsi="Arial" w:cs="Arial"/>
          <w:color w:val="000000"/>
        </w:rPr>
        <w:t xml:space="preserve"> oder Urnenwahlgrabstätte</w:t>
      </w:r>
      <w:r w:rsidR="00C55B6C">
        <w:rPr>
          <w:rFonts w:ascii="Arial" w:hAnsi="Arial" w:cs="Arial"/>
          <w:color w:val="000000"/>
        </w:rPr>
        <w:tab/>
      </w:r>
      <w:r w:rsidR="00C55B6C">
        <w:rPr>
          <w:rFonts w:ascii="Arial" w:hAnsi="Arial" w:cs="Arial"/>
          <w:color w:val="000000"/>
        </w:rPr>
        <w:tab/>
      </w:r>
      <w:r w:rsidR="00C55B6C">
        <w:rPr>
          <w:rFonts w:ascii="Arial" w:hAnsi="Arial" w:cs="Arial"/>
          <w:color w:val="000000"/>
        </w:rPr>
        <w:tab/>
      </w:r>
      <w:r w:rsidR="00C55B6C">
        <w:rPr>
          <w:rFonts w:ascii="Arial" w:hAnsi="Arial" w:cs="Arial"/>
          <w:color w:val="000000"/>
        </w:rPr>
        <w:tab/>
      </w:r>
      <w:r w:rsidR="006464F2">
        <w:rPr>
          <w:rFonts w:ascii="Arial" w:hAnsi="Arial" w:cs="Arial"/>
          <w:color w:val="000000"/>
        </w:rPr>
        <w:t>300,--</w:t>
      </w:r>
      <w:r w:rsidR="00DD6BAE">
        <w:rPr>
          <w:rFonts w:ascii="Arial" w:hAnsi="Arial" w:cs="Arial"/>
          <w:color w:val="000000"/>
        </w:rPr>
        <w:tab/>
      </w:r>
      <w:r w:rsidRPr="00D256BF">
        <w:rPr>
          <w:rFonts w:ascii="Arial" w:hAnsi="Arial" w:cs="Arial"/>
          <w:color w:val="000000"/>
        </w:rPr>
        <w:t xml:space="preserve">€ </w:t>
      </w:r>
    </w:p>
    <w:p w:rsidR="000D5F73" w:rsidRPr="000D5F73" w:rsidRDefault="000D5F73" w:rsidP="000D5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D5F73" w:rsidRPr="00D256BF" w:rsidRDefault="000D5F73" w:rsidP="00D256BF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6BF">
        <w:rPr>
          <w:rFonts w:ascii="Arial" w:hAnsi="Arial" w:cs="Arial"/>
          <w:color w:val="000000"/>
        </w:rPr>
        <w:t xml:space="preserve">Erdgrabstätte ohne Gestaltungsmöglichkeit </w:t>
      </w:r>
      <w:r w:rsidR="003C4F75">
        <w:rPr>
          <w:rFonts w:ascii="Arial" w:hAnsi="Arial" w:cs="Arial"/>
          <w:color w:val="000000"/>
        </w:rPr>
        <w:tab/>
      </w:r>
      <w:r w:rsidR="003C4F75">
        <w:rPr>
          <w:rFonts w:ascii="Arial" w:hAnsi="Arial" w:cs="Arial"/>
          <w:color w:val="000000"/>
        </w:rPr>
        <w:tab/>
      </w:r>
      <w:r w:rsidR="003C4F75">
        <w:rPr>
          <w:rFonts w:ascii="Arial" w:hAnsi="Arial" w:cs="Arial"/>
          <w:color w:val="000000"/>
        </w:rPr>
        <w:tab/>
      </w:r>
      <w:r w:rsidR="003C4F75">
        <w:rPr>
          <w:rFonts w:ascii="Arial" w:hAnsi="Arial" w:cs="Arial"/>
          <w:color w:val="000000"/>
        </w:rPr>
        <w:tab/>
      </w:r>
      <w:r w:rsidR="00A02F24">
        <w:rPr>
          <w:rFonts w:ascii="Arial" w:hAnsi="Arial" w:cs="Arial"/>
          <w:color w:val="000000"/>
        </w:rPr>
        <w:t>entfällt</w:t>
      </w:r>
    </w:p>
    <w:p w:rsidR="000D5F73" w:rsidRPr="000D5F73" w:rsidRDefault="000D5F73" w:rsidP="000D5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D5F73" w:rsidRPr="00DD6BAE" w:rsidRDefault="000D5F73" w:rsidP="00DD6BAE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6BAE">
        <w:rPr>
          <w:rFonts w:ascii="Arial" w:hAnsi="Arial" w:cs="Arial"/>
          <w:color w:val="000000"/>
        </w:rPr>
        <w:t xml:space="preserve">Urnengrabstätte ohne Gestaltungsmöglichkeit </w:t>
      </w:r>
      <w:r w:rsidR="00DD6BAE" w:rsidRPr="00DD6BAE">
        <w:rPr>
          <w:rFonts w:ascii="Arial" w:hAnsi="Arial" w:cs="Arial"/>
          <w:color w:val="000000"/>
        </w:rPr>
        <w:tab/>
      </w:r>
      <w:r w:rsidR="00DD6BAE" w:rsidRPr="00DD6BAE">
        <w:rPr>
          <w:rFonts w:ascii="Arial" w:hAnsi="Arial" w:cs="Arial"/>
          <w:color w:val="000000"/>
        </w:rPr>
        <w:tab/>
      </w:r>
      <w:r w:rsidR="00DD6BAE" w:rsidRPr="00DD6BAE">
        <w:rPr>
          <w:rFonts w:ascii="Arial" w:hAnsi="Arial" w:cs="Arial"/>
          <w:color w:val="000000"/>
        </w:rPr>
        <w:tab/>
      </w:r>
      <w:r w:rsidR="00DD6BAE" w:rsidRPr="00DD6BAE">
        <w:rPr>
          <w:rFonts w:ascii="Arial" w:hAnsi="Arial" w:cs="Arial"/>
          <w:color w:val="000000"/>
        </w:rPr>
        <w:tab/>
      </w:r>
      <w:r w:rsidR="00A02F24">
        <w:rPr>
          <w:rFonts w:ascii="Arial" w:hAnsi="Arial" w:cs="Arial"/>
          <w:color w:val="000000"/>
        </w:rPr>
        <w:t>entfällt</w:t>
      </w:r>
    </w:p>
    <w:p w:rsidR="00DD6BAE" w:rsidRDefault="00DD6BAE" w:rsidP="00D256B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</w:rPr>
      </w:pPr>
    </w:p>
    <w:p w:rsidR="00DD6BAE" w:rsidRPr="00DD6BAE" w:rsidRDefault="00DD6BAE" w:rsidP="00DD6BAE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6BAE">
        <w:rPr>
          <w:rFonts w:ascii="Arial" w:hAnsi="Arial" w:cs="Arial"/>
          <w:color w:val="000000"/>
        </w:rPr>
        <w:t>Zusätzliche Beisetzung einer Urne in e</w:t>
      </w:r>
      <w:r>
        <w:rPr>
          <w:rFonts w:ascii="Arial" w:hAnsi="Arial" w:cs="Arial"/>
          <w:color w:val="000000"/>
        </w:rPr>
        <w:t>iner Reihen</w:t>
      </w:r>
      <w:r w:rsidRPr="00DD6BAE">
        <w:rPr>
          <w:rFonts w:ascii="Arial" w:hAnsi="Arial" w:cs="Arial"/>
          <w:color w:val="000000"/>
        </w:rPr>
        <w:t>grabstätte</w:t>
      </w:r>
      <w:r w:rsidRPr="00DD6BAE">
        <w:rPr>
          <w:rFonts w:ascii="Arial" w:hAnsi="Arial" w:cs="Arial"/>
          <w:color w:val="000000"/>
        </w:rPr>
        <w:tab/>
      </w:r>
      <w:r w:rsidRPr="00DD6BAE">
        <w:rPr>
          <w:rFonts w:ascii="Arial" w:hAnsi="Arial" w:cs="Arial"/>
          <w:color w:val="000000"/>
        </w:rPr>
        <w:tab/>
      </w:r>
      <w:r w:rsidR="006464F2">
        <w:rPr>
          <w:rFonts w:ascii="Arial" w:hAnsi="Arial" w:cs="Arial"/>
          <w:color w:val="000000"/>
        </w:rPr>
        <w:t>300,--</w:t>
      </w:r>
      <w:r w:rsidRPr="00DD6BAE">
        <w:rPr>
          <w:rFonts w:ascii="Arial" w:hAnsi="Arial" w:cs="Arial"/>
          <w:color w:val="000000"/>
        </w:rPr>
        <w:tab/>
        <w:t xml:space="preserve">€ </w:t>
      </w:r>
    </w:p>
    <w:p w:rsidR="00DD6BAE" w:rsidRDefault="00DD6BAE" w:rsidP="000D5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D5F73" w:rsidRPr="000D5F73" w:rsidRDefault="000D5F73" w:rsidP="000D5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D5F73">
        <w:rPr>
          <w:rFonts w:ascii="Arial" w:hAnsi="Arial" w:cs="Arial"/>
          <w:color w:val="000000"/>
        </w:rPr>
        <w:t xml:space="preserve">2. Wahlgrabstätte </w:t>
      </w:r>
    </w:p>
    <w:p w:rsidR="000D5F73" w:rsidRPr="000D5F73" w:rsidRDefault="000D5F73" w:rsidP="000D5F7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D5F73" w:rsidRPr="00DD6BAE" w:rsidRDefault="000D5F73" w:rsidP="00DD6BAE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6BAE">
        <w:rPr>
          <w:rFonts w:ascii="Arial" w:hAnsi="Arial" w:cs="Arial"/>
          <w:color w:val="000000"/>
        </w:rPr>
        <w:t>Wahlgrabstätte bestehend a</w:t>
      </w:r>
      <w:r w:rsidR="003C4F75">
        <w:rPr>
          <w:rFonts w:ascii="Arial" w:hAnsi="Arial" w:cs="Arial"/>
          <w:color w:val="000000"/>
        </w:rPr>
        <w:t>us ___ Grabstellen</w:t>
      </w:r>
      <w:r w:rsidR="003C4F75">
        <w:rPr>
          <w:rFonts w:ascii="Arial" w:hAnsi="Arial" w:cs="Arial"/>
          <w:color w:val="000000"/>
        </w:rPr>
        <w:tab/>
        <w:t xml:space="preserve"> </w:t>
      </w:r>
      <w:r w:rsidR="003C4F75">
        <w:rPr>
          <w:rFonts w:ascii="Arial" w:hAnsi="Arial" w:cs="Arial"/>
          <w:color w:val="000000"/>
        </w:rPr>
        <w:tab/>
      </w:r>
      <w:r w:rsidR="003C4F75">
        <w:rPr>
          <w:rFonts w:ascii="Arial" w:hAnsi="Arial" w:cs="Arial"/>
          <w:color w:val="000000"/>
        </w:rPr>
        <w:tab/>
      </w:r>
      <w:r w:rsidR="003C4F75">
        <w:rPr>
          <w:rFonts w:ascii="Arial" w:hAnsi="Arial" w:cs="Arial"/>
          <w:color w:val="000000"/>
        </w:rPr>
        <w:tab/>
      </w:r>
      <w:r w:rsidR="00A02F24">
        <w:rPr>
          <w:rFonts w:ascii="Arial" w:hAnsi="Arial" w:cs="Arial"/>
          <w:color w:val="000000"/>
        </w:rPr>
        <w:t>entfällt</w:t>
      </w:r>
      <w:r w:rsidRPr="00DD6BAE">
        <w:rPr>
          <w:rFonts w:ascii="Arial" w:hAnsi="Arial" w:cs="Arial"/>
          <w:color w:val="000000"/>
        </w:rPr>
        <w:t xml:space="preserve"> </w:t>
      </w:r>
    </w:p>
    <w:p w:rsidR="000D5F73" w:rsidRPr="000D5F73" w:rsidRDefault="000D5F73" w:rsidP="00EF3F6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0D5F73">
        <w:rPr>
          <w:rFonts w:ascii="Arial" w:hAnsi="Arial" w:cs="Arial"/>
          <w:color w:val="000000"/>
        </w:rPr>
        <w:t xml:space="preserve">(pro Grabstelle _____________€) </w:t>
      </w:r>
    </w:p>
    <w:p w:rsidR="000D5F73" w:rsidRPr="000D5F73" w:rsidRDefault="000D5F73" w:rsidP="000D5F7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D5F73" w:rsidRPr="00DD6BAE" w:rsidRDefault="000D5F73" w:rsidP="00DD6BAE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6BAE">
        <w:rPr>
          <w:rFonts w:ascii="Arial" w:hAnsi="Arial" w:cs="Arial"/>
          <w:color w:val="000000"/>
        </w:rPr>
        <w:t>Urnenwahlgrabstätte bestehend a</w:t>
      </w:r>
      <w:r w:rsidR="003C4F75">
        <w:rPr>
          <w:rFonts w:ascii="Arial" w:hAnsi="Arial" w:cs="Arial"/>
          <w:color w:val="000000"/>
        </w:rPr>
        <w:t xml:space="preserve">us ___ Grabstellen </w:t>
      </w:r>
      <w:r w:rsidR="003C4F75">
        <w:rPr>
          <w:rFonts w:ascii="Arial" w:hAnsi="Arial" w:cs="Arial"/>
          <w:color w:val="000000"/>
        </w:rPr>
        <w:tab/>
      </w:r>
      <w:r w:rsidR="003C4F75">
        <w:rPr>
          <w:rFonts w:ascii="Arial" w:hAnsi="Arial" w:cs="Arial"/>
          <w:color w:val="000000"/>
        </w:rPr>
        <w:tab/>
      </w:r>
      <w:r w:rsidR="003C4F75">
        <w:rPr>
          <w:rFonts w:ascii="Arial" w:hAnsi="Arial" w:cs="Arial"/>
          <w:color w:val="000000"/>
        </w:rPr>
        <w:tab/>
      </w:r>
      <w:r w:rsidR="00A02F24">
        <w:rPr>
          <w:rFonts w:ascii="Arial" w:hAnsi="Arial" w:cs="Arial"/>
          <w:color w:val="000000"/>
        </w:rPr>
        <w:t>entfällt</w:t>
      </w:r>
    </w:p>
    <w:p w:rsidR="000D5F73" w:rsidRPr="000D5F73" w:rsidRDefault="000D5F73" w:rsidP="00EF3F6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0D5F73">
        <w:rPr>
          <w:rFonts w:ascii="Arial" w:hAnsi="Arial" w:cs="Arial"/>
          <w:color w:val="000000"/>
        </w:rPr>
        <w:t xml:space="preserve">(pro Grabstelle _____________€) </w:t>
      </w:r>
    </w:p>
    <w:p w:rsidR="000D5F73" w:rsidRPr="000D5F73" w:rsidRDefault="000D5F73" w:rsidP="000D5F7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D5F73" w:rsidRPr="00EF3F6C" w:rsidRDefault="000D5F73" w:rsidP="00EF3F6C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F3F6C">
        <w:rPr>
          <w:rFonts w:ascii="Arial" w:hAnsi="Arial" w:cs="Arial"/>
          <w:color w:val="000000"/>
        </w:rPr>
        <w:t>Zusätzliche Beisetzung einer Urne in e</w:t>
      </w:r>
      <w:r w:rsidR="00DD6BAE" w:rsidRPr="00EF3F6C">
        <w:rPr>
          <w:rFonts w:ascii="Arial" w:hAnsi="Arial" w:cs="Arial"/>
          <w:color w:val="000000"/>
        </w:rPr>
        <w:t xml:space="preserve">iner </w:t>
      </w:r>
      <w:r w:rsidR="00C55B6C" w:rsidRPr="00EF3F6C">
        <w:rPr>
          <w:rFonts w:ascii="Arial" w:hAnsi="Arial" w:cs="Arial"/>
          <w:color w:val="000000"/>
        </w:rPr>
        <w:t>Urnenw</w:t>
      </w:r>
      <w:r w:rsidR="00DD6BAE" w:rsidRPr="00EF3F6C">
        <w:rPr>
          <w:rFonts w:ascii="Arial" w:hAnsi="Arial" w:cs="Arial"/>
          <w:color w:val="000000"/>
        </w:rPr>
        <w:t>ahlgrabstätte</w:t>
      </w:r>
      <w:r w:rsidR="00DD6BAE" w:rsidRPr="00EF3F6C">
        <w:rPr>
          <w:rFonts w:ascii="Arial" w:hAnsi="Arial" w:cs="Arial"/>
          <w:color w:val="000000"/>
        </w:rPr>
        <w:tab/>
      </w:r>
      <w:r w:rsidR="00DD6BAE" w:rsidRPr="00EF3F6C">
        <w:rPr>
          <w:rFonts w:ascii="Arial" w:hAnsi="Arial" w:cs="Arial"/>
          <w:color w:val="000000"/>
        </w:rPr>
        <w:tab/>
      </w:r>
      <w:r w:rsidR="00C55B6C" w:rsidRPr="00EF3F6C">
        <w:rPr>
          <w:rFonts w:ascii="Arial" w:hAnsi="Arial" w:cs="Arial"/>
          <w:color w:val="000000"/>
        </w:rPr>
        <w:t>300,--</w:t>
      </w:r>
      <w:r w:rsidR="00C55B6C" w:rsidRPr="00EF3F6C">
        <w:rPr>
          <w:rFonts w:ascii="Arial" w:hAnsi="Arial" w:cs="Arial"/>
          <w:color w:val="000000"/>
        </w:rPr>
        <w:tab/>
      </w:r>
      <w:r w:rsidRPr="00EF3F6C">
        <w:rPr>
          <w:rFonts w:ascii="Arial" w:hAnsi="Arial" w:cs="Arial"/>
          <w:color w:val="000000"/>
        </w:rPr>
        <w:t xml:space="preserve">€ </w:t>
      </w:r>
    </w:p>
    <w:p w:rsidR="000D5F73" w:rsidRPr="000D5F73" w:rsidRDefault="000D5F73" w:rsidP="000D5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D5F73" w:rsidRPr="000D5F73" w:rsidRDefault="000D5F73" w:rsidP="000D5F7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D5F73">
        <w:rPr>
          <w:rFonts w:ascii="Arial" w:hAnsi="Arial" w:cs="Arial"/>
          <w:color w:val="000000"/>
        </w:rPr>
        <w:t xml:space="preserve">Die Gebühr für den Erwerb, Wiedererwerb und die Verlängerung des Nutzungsrechts wird für die gesamte Nutzungszeit im Voraus erhoben. </w:t>
      </w:r>
    </w:p>
    <w:p w:rsidR="00DD6BAE" w:rsidRDefault="00DD6BAE" w:rsidP="000D5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6BAE" w:rsidRDefault="000D5F73" w:rsidP="00DD6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D5F73">
        <w:rPr>
          <w:rFonts w:ascii="Arial" w:hAnsi="Arial" w:cs="Arial"/>
          <w:color w:val="000000"/>
        </w:rPr>
        <w:t xml:space="preserve">3. Nacherwerbsgebühr </w:t>
      </w:r>
    </w:p>
    <w:p w:rsidR="000D5F73" w:rsidRPr="003A1086" w:rsidRDefault="000D5F73" w:rsidP="003A1086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1086">
        <w:rPr>
          <w:rFonts w:ascii="Arial" w:hAnsi="Arial" w:cs="Arial"/>
          <w:color w:val="000000"/>
        </w:rPr>
        <w:t xml:space="preserve">Die Nacherwerbsgebühr bei </w:t>
      </w:r>
      <w:r w:rsidR="007D585B">
        <w:rPr>
          <w:rFonts w:ascii="Arial" w:hAnsi="Arial" w:cs="Arial"/>
          <w:color w:val="000000"/>
        </w:rPr>
        <w:t>Urnenw</w:t>
      </w:r>
      <w:r w:rsidRPr="003A1086">
        <w:rPr>
          <w:rFonts w:ascii="Arial" w:hAnsi="Arial" w:cs="Arial"/>
          <w:color w:val="000000"/>
        </w:rPr>
        <w:t xml:space="preserve">ahlgrabstätten beträgt 100 % der vorgenannten Gebühren. </w:t>
      </w:r>
    </w:p>
    <w:p w:rsidR="003A1086" w:rsidRDefault="003A1086" w:rsidP="000D5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A1086" w:rsidRDefault="000D5F73" w:rsidP="000D5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D5F73">
        <w:rPr>
          <w:rFonts w:ascii="Arial" w:hAnsi="Arial" w:cs="Arial"/>
          <w:color w:val="000000"/>
        </w:rPr>
        <w:t xml:space="preserve">4. Ausgleichsgebühr </w:t>
      </w:r>
    </w:p>
    <w:p w:rsidR="000D5F73" w:rsidRPr="00F96B5E" w:rsidRDefault="000D5F73" w:rsidP="00F96B5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1086">
        <w:rPr>
          <w:rFonts w:ascii="Arial" w:hAnsi="Arial" w:cs="Arial"/>
          <w:color w:val="000000"/>
        </w:rPr>
        <w:t>S</w:t>
      </w:r>
      <w:r w:rsidR="007D585B">
        <w:rPr>
          <w:rFonts w:ascii="Arial" w:hAnsi="Arial" w:cs="Arial"/>
          <w:color w:val="000000"/>
        </w:rPr>
        <w:t>ofern bei einer Belegung einer Urnenw</w:t>
      </w:r>
      <w:r w:rsidRPr="003A1086">
        <w:rPr>
          <w:rFonts w:ascii="Arial" w:hAnsi="Arial" w:cs="Arial"/>
          <w:color w:val="000000"/>
        </w:rPr>
        <w:t>ahlgrabstelle die Ruhefrist d</w:t>
      </w:r>
      <w:r w:rsidR="003A1086" w:rsidRPr="003A1086">
        <w:rPr>
          <w:rFonts w:ascii="Arial" w:hAnsi="Arial" w:cs="Arial"/>
          <w:color w:val="000000"/>
        </w:rPr>
        <w:t>ie noch laufende Nutzungszeit</w:t>
      </w:r>
      <w:r w:rsidR="003A1086">
        <w:rPr>
          <w:rFonts w:ascii="Arial" w:hAnsi="Arial" w:cs="Arial"/>
          <w:color w:val="000000"/>
        </w:rPr>
        <w:t xml:space="preserve"> </w:t>
      </w:r>
      <w:r w:rsidR="003A1086" w:rsidRPr="003A1086">
        <w:rPr>
          <w:rFonts w:ascii="Arial" w:hAnsi="Arial" w:cs="Arial"/>
          <w:color w:val="000000"/>
        </w:rPr>
        <w:t>überschreitet</w:t>
      </w:r>
      <w:r w:rsidRPr="003A1086">
        <w:rPr>
          <w:rFonts w:ascii="Arial" w:hAnsi="Arial" w:cs="Arial"/>
          <w:color w:val="000000"/>
        </w:rPr>
        <w:t>, ist für diese Zeit eine Ausgle</w:t>
      </w:r>
      <w:r w:rsidR="007D585B">
        <w:rPr>
          <w:rFonts w:ascii="Arial" w:hAnsi="Arial" w:cs="Arial"/>
          <w:color w:val="000000"/>
        </w:rPr>
        <w:t>ichsgebühr für die gesamte G</w:t>
      </w:r>
      <w:r w:rsidRPr="003A1086">
        <w:rPr>
          <w:rFonts w:ascii="Arial" w:hAnsi="Arial" w:cs="Arial"/>
          <w:color w:val="000000"/>
        </w:rPr>
        <w:t xml:space="preserve">rabstätte zu zahlen. </w:t>
      </w:r>
      <w:r w:rsidR="00F96B5E" w:rsidRPr="00F96B5E">
        <w:rPr>
          <w:rFonts w:ascii="Arial" w:hAnsi="Arial" w:cs="Arial"/>
          <w:color w:val="000000"/>
        </w:rPr>
        <w:t xml:space="preserve">Diese </w:t>
      </w:r>
      <w:r w:rsidRPr="00F96B5E">
        <w:rPr>
          <w:rFonts w:ascii="Arial" w:hAnsi="Arial" w:cs="Arial"/>
          <w:color w:val="000000"/>
        </w:rPr>
        <w:t>beträgt</w:t>
      </w:r>
      <w:r w:rsidR="002F60CD">
        <w:rPr>
          <w:rFonts w:ascii="Arial" w:hAnsi="Arial" w:cs="Arial"/>
          <w:color w:val="000000"/>
        </w:rPr>
        <w:t xml:space="preserve"> 10 %</w:t>
      </w:r>
      <w:r w:rsidR="00F96B5E" w:rsidRPr="00F96B5E">
        <w:rPr>
          <w:rFonts w:ascii="Arial" w:hAnsi="Arial" w:cs="Arial"/>
          <w:color w:val="000000"/>
        </w:rPr>
        <w:t xml:space="preserve"> der </w:t>
      </w:r>
      <w:r w:rsidRPr="00F96B5E">
        <w:rPr>
          <w:rFonts w:ascii="Arial" w:hAnsi="Arial" w:cs="Arial"/>
          <w:color w:val="000000"/>
        </w:rPr>
        <w:t>Nacherwerbsgebühr der Urnenwahl</w:t>
      </w:r>
      <w:r w:rsidR="007D585B">
        <w:rPr>
          <w:rFonts w:ascii="Arial" w:hAnsi="Arial" w:cs="Arial"/>
          <w:color w:val="000000"/>
        </w:rPr>
        <w:t>-</w:t>
      </w:r>
      <w:r w:rsidRPr="00F96B5E">
        <w:rPr>
          <w:rFonts w:ascii="Arial" w:hAnsi="Arial" w:cs="Arial"/>
          <w:color w:val="000000"/>
        </w:rPr>
        <w:t xml:space="preserve">grabstätte für jedes angefangene, die Nutzungszeit überschreitende Jahr. </w:t>
      </w:r>
    </w:p>
    <w:p w:rsidR="00A02F24" w:rsidRDefault="00A02F24" w:rsidP="003A10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</w:p>
    <w:p w:rsidR="003C4F75" w:rsidRDefault="003C4F75" w:rsidP="00C35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C4F75" w:rsidRDefault="003C4F75" w:rsidP="000D5F7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0D5F73" w:rsidRDefault="000D5F73" w:rsidP="000D5F7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color w:val="000000"/>
        </w:rPr>
      </w:pPr>
      <w:r w:rsidRPr="000D5F73">
        <w:rPr>
          <w:rFonts w:ascii="Arial" w:hAnsi="Arial" w:cs="Arial"/>
          <w:b/>
          <w:bCs/>
          <w:color w:val="000000"/>
        </w:rPr>
        <w:t xml:space="preserve">II. Verwaltungsgebühren </w:t>
      </w:r>
    </w:p>
    <w:p w:rsidR="003A1086" w:rsidRPr="000D5F73" w:rsidRDefault="003A1086" w:rsidP="000D5F7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color w:val="000000"/>
        </w:rPr>
      </w:pPr>
    </w:p>
    <w:p w:rsidR="003A1086" w:rsidRPr="003A1086" w:rsidRDefault="000D5F73" w:rsidP="003A1086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1086">
        <w:rPr>
          <w:rFonts w:ascii="Arial" w:hAnsi="Arial" w:cs="Arial"/>
          <w:color w:val="000000"/>
        </w:rPr>
        <w:t xml:space="preserve">Gebühr für die Ausstellung einer </w:t>
      </w:r>
      <w:r w:rsidR="00C351ED">
        <w:rPr>
          <w:rFonts w:ascii="Arial" w:hAnsi="Arial" w:cs="Arial"/>
          <w:color w:val="000000"/>
        </w:rPr>
        <w:t>Graburkunde und Überlassung der</w:t>
      </w:r>
      <w:r w:rsidR="00AE33CF">
        <w:rPr>
          <w:rFonts w:ascii="Arial" w:hAnsi="Arial" w:cs="Arial"/>
          <w:color w:val="000000"/>
        </w:rPr>
        <w:t xml:space="preserve"> </w:t>
      </w:r>
      <w:r w:rsidRPr="003A1086">
        <w:rPr>
          <w:rFonts w:ascii="Arial" w:hAnsi="Arial" w:cs="Arial"/>
          <w:color w:val="000000"/>
        </w:rPr>
        <w:t xml:space="preserve">Friedhofssatzung </w:t>
      </w:r>
    </w:p>
    <w:p w:rsidR="000D5F73" w:rsidRPr="003A1086" w:rsidRDefault="00F96B5E" w:rsidP="003A1086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96B5E">
        <w:rPr>
          <w:rFonts w:ascii="Arial" w:hAnsi="Arial" w:cs="Arial"/>
          <w:color w:val="000000"/>
        </w:rPr>
        <w:t xml:space="preserve">10,-- </w:t>
      </w:r>
      <w:r w:rsidR="000D5F73" w:rsidRPr="00F96B5E">
        <w:rPr>
          <w:rFonts w:ascii="Arial" w:hAnsi="Arial" w:cs="Arial"/>
          <w:color w:val="000000"/>
        </w:rPr>
        <w:t>€</w:t>
      </w:r>
      <w:r w:rsidR="000D5F73" w:rsidRPr="003A1086">
        <w:rPr>
          <w:rFonts w:ascii="Arial" w:hAnsi="Arial" w:cs="Arial"/>
          <w:color w:val="000000"/>
        </w:rPr>
        <w:t xml:space="preserve"> </w:t>
      </w:r>
    </w:p>
    <w:p w:rsidR="003A1086" w:rsidRPr="003A1086" w:rsidRDefault="000D5F73" w:rsidP="003A1086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A1086">
        <w:rPr>
          <w:rFonts w:ascii="Arial" w:hAnsi="Arial" w:cs="Arial"/>
          <w:color w:val="000000"/>
        </w:rPr>
        <w:t xml:space="preserve">Gebühr für die Umschreibung einer Graburkunde auf den Namen </w:t>
      </w:r>
      <w:r w:rsidR="003A1086" w:rsidRPr="003A1086">
        <w:rPr>
          <w:rFonts w:ascii="Arial" w:hAnsi="Arial" w:cs="Arial"/>
          <w:color w:val="000000"/>
        </w:rPr>
        <w:t>anderer Berechtigter</w:t>
      </w:r>
    </w:p>
    <w:p w:rsidR="00AE33CF" w:rsidRPr="00CE732A" w:rsidRDefault="00F96B5E" w:rsidP="00CE732A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96B5E">
        <w:rPr>
          <w:rFonts w:ascii="Arial" w:hAnsi="Arial" w:cs="Arial"/>
          <w:color w:val="000000"/>
        </w:rPr>
        <w:t xml:space="preserve">10,-- </w:t>
      </w:r>
      <w:r w:rsidR="000D5F73" w:rsidRPr="00F96B5E">
        <w:rPr>
          <w:rFonts w:ascii="Arial" w:hAnsi="Arial" w:cs="Arial"/>
          <w:color w:val="000000"/>
        </w:rPr>
        <w:t>€</w:t>
      </w:r>
      <w:r w:rsidR="000D5F73" w:rsidRPr="003A1086">
        <w:rPr>
          <w:rFonts w:ascii="Arial" w:hAnsi="Arial" w:cs="Arial"/>
          <w:color w:val="000000"/>
        </w:rPr>
        <w:t xml:space="preserve"> </w:t>
      </w:r>
    </w:p>
    <w:p w:rsidR="004B18CC" w:rsidRPr="00AE33CF" w:rsidRDefault="004B18CC" w:rsidP="004B18CC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1DF1" w:rsidRDefault="00A81DF1" w:rsidP="00A07E8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color w:val="000000"/>
        </w:rPr>
      </w:pPr>
    </w:p>
    <w:p w:rsidR="00A81DF1" w:rsidRDefault="00A81DF1" w:rsidP="00A07E8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color w:val="000000"/>
        </w:rPr>
      </w:pPr>
    </w:p>
    <w:p w:rsidR="00EB26DF" w:rsidRDefault="00EB26DF" w:rsidP="00EB26D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71B3A91E" wp14:editId="146BE275">
            <wp:simplePos x="0" y="0"/>
            <wp:positionH relativeFrom="page">
              <wp:posOffset>-49714</wp:posOffset>
            </wp:positionH>
            <wp:positionV relativeFrom="page">
              <wp:align>center</wp:align>
            </wp:positionV>
            <wp:extent cx="7315200" cy="10286999"/>
            <wp:effectExtent l="0" t="0" r="0" b="63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5"/>
                    <a:srcRect l="1890" t="1961" r="1331" b="1771"/>
                    <a:stretch/>
                  </pic:blipFill>
                  <pic:spPr bwMode="auto">
                    <a:xfrm>
                      <a:off x="0" y="0"/>
                      <a:ext cx="7315200" cy="10286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EB26DF" w:rsidSect="00AE33CF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9AFA8DF"/>
    <w:multiLevelType w:val="hybridMultilevel"/>
    <w:tmpl w:val="297979D2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EF42A3F"/>
    <w:multiLevelType w:val="hybridMultilevel"/>
    <w:tmpl w:val="B42D891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79AD52B"/>
    <w:multiLevelType w:val="hybridMultilevel"/>
    <w:tmpl w:val="5653AFC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2EDF02E"/>
    <w:multiLevelType w:val="hybridMultilevel"/>
    <w:tmpl w:val="32E6F89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B3214F1"/>
    <w:multiLevelType w:val="hybridMultilevel"/>
    <w:tmpl w:val="C53727B2"/>
    <w:lvl w:ilvl="0" w:tplc="FFFFFFFF">
      <w:start w:val="1"/>
      <w:numFmt w:val="ideographDigital"/>
      <w:lvlText w:val="."/>
      <w:lvlJc w:val="left"/>
    </w:lvl>
    <w:lvl w:ilvl="1" w:tplc="FFFFFFFF">
      <w:start w:val="1"/>
      <w:numFmt w:val="decimal"/>
      <w:lvlText w:val="."/>
      <w:lvlJc w:val="left"/>
    </w:lvl>
    <w:lvl w:ilvl="2" w:tplc="FFFFFFFF">
      <w:start w:val="1"/>
      <w:numFmt w:val="ideographDigital"/>
      <w:lvlText w:val=".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0472947"/>
    <w:multiLevelType w:val="hybridMultilevel"/>
    <w:tmpl w:val="3F7865D8"/>
    <w:lvl w:ilvl="0" w:tplc="EFE25B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F1978"/>
    <w:multiLevelType w:val="hybridMultilevel"/>
    <w:tmpl w:val="EFF8A568"/>
    <w:lvl w:ilvl="0" w:tplc="FD6CAC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C5336"/>
    <w:multiLevelType w:val="hybridMultilevel"/>
    <w:tmpl w:val="53B01EF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1606B"/>
    <w:multiLevelType w:val="hybridMultilevel"/>
    <w:tmpl w:val="7FC8AE5E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B3E46"/>
    <w:multiLevelType w:val="hybridMultilevel"/>
    <w:tmpl w:val="E294D17A"/>
    <w:lvl w:ilvl="0" w:tplc="79F4248E">
      <w:start w:val="1"/>
      <w:numFmt w:val="decimal"/>
      <w:lvlText w:val="(%1)"/>
      <w:lvlJc w:val="left"/>
      <w:pPr>
        <w:ind w:left="900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620" w:hanging="360"/>
      </w:pPr>
    </w:lvl>
    <w:lvl w:ilvl="2" w:tplc="0407001B">
      <w:start w:val="1"/>
      <w:numFmt w:val="lowerRoman"/>
      <w:lvlText w:val="%3."/>
      <w:lvlJc w:val="right"/>
      <w:pPr>
        <w:ind w:left="2340" w:hanging="180"/>
      </w:pPr>
    </w:lvl>
    <w:lvl w:ilvl="3" w:tplc="0407000F">
      <w:start w:val="1"/>
      <w:numFmt w:val="decimal"/>
      <w:lvlText w:val="%4."/>
      <w:lvlJc w:val="left"/>
      <w:pPr>
        <w:ind w:left="3060" w:hanging="360"/>
      </w:pPr>
    </w:lvl>
    <w:lvl w:ilvl="4" w:tplc="04070019">
      <w:start w:val="1"/>
      <w:numFmt w:val="lowerLetter"/>
      <w:lvlText w:val="%5."/>
      <w:lvlJc w:val="left"/>
      <w:pPr>
        <w:ind w:left="3780" w:hanging="360"/>
      </w:pPr>
    </w:lvl>
    <w:lvl w:ilvl="5" w:tplc="0407001B">
      <w:start w:val="1"/>
      <w:numFmt w:val="lowerRoman"/>
      <w:lvlText w:val="%6."/>
      <w:lvlJc w:val="right"/>
      <w:pPr>
        <w:ind w:left="4500" w:hanging="180"/>
      </w:pPr>
    </w:lvl>
    <w:lvl w:ilvl="6" w:tplc="0407000F">
      <w:start w:val="1"/>
      <w:numFmt w:val="decimal"/>
      <w:lvlText w:val="%7."/>
      <w:lvlJc w:val="left"/>
      <w:pPr>
        <w:ind w:left="5220" w:hanging="360"/>
      </w:pPr>
    </w:lvl>
    <w:lvl w:ilvl="7" w:tplc="04070019">
      <w:start w:val="1"/>
      <w:numFmt w:val="lowerLetter"/>
      <w:lvlText w:val="%8."/>
      <w:lvlJc w:val="left"/>
      <w:pPr>
        <w:ind w:left="5940" w:hanging="360"/>
      </w:pPr>
    </w:lvl>
    <w:lvl w:ilvl="8" w:tplc="0407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3061254"/>
    <w:multiLevelType w:val="hybridMultilevel"/>
    <w:tmpl w:val="22BE4E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05EB4"/>
    <w:multiLevelType w:val="hybridMultilevel"/>
    <w:tmpl w:val="89782396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C0610"/>
    <w:multiLevelType w:val="hybridMultilevel"/>
    <w:tmpl w:val="D6B46E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92242"/>
    <w:multiLevelType w:val="hybridMultilevel"/>
    <w:tmpl w:val="278ED3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C22FB"/>
    <w:multiLevelType w:val="hybridMultilevel"/>
    <w:tmpl w:val="C6DA4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9386D"/>
    <w:multiLevelType w:val="hybridMultilevel"/>
    <w:tmpl w:val="7B9EC154"/>
    <w:lvl w:ilvl="0" w:tplc="0407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348A8"/>
    <w:multiLevelType w:val="hybridMultilevel"/>
    <w:tmpl w:val="4A84AD5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D8E36E3"/>
    <w:multiLevelType w:val="hybridMultilevel"/>
    <w:tmpl w:val="91BEBF86"/>
    <w:lvl w:ilvl="0" w:tplc="F0625E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EB96E"/>
    <w:multiLevelType w:val="hybridMultilevel"/>
    <w:tmpl w:val="88DBF6B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8"/>
  </w:num>
  <w:num w:numId="5">
    <w:abstractNumId w:val="3"/>
  </w:num>
  <w:num w:numId="6">
    <w:abstractNumId w:val="2"/>
  </w:num>
  <w:num w:numId="7">
    <w:abstractNumId w:val="16"/>
  </w:num>
  <w:num w:numId="8">
    <w:abstractNumId w:val="7"/>
  </w:num>
  <w:num w:numId="9">
    <w:abstractNumId w:val="12"/>
  </w:num>
  <w:num w:numId="10">
    <w:abstractNumId w:val="15"/>
  </w:num>
  <w:num w:numId="11">
    <w:abstractNumId w:val="5"/>
  </w:num>
  <w:num w:numId="12">
    <w:abstractNumId w:val="17"/>
  </w:num>
  <w:num w:numId="13">
    <w:abstractNumId w:val="13"/>
  </w:num>
  <w:num w:numId="14">
    <w:abstractNumId w:val="11"/>
  </w:num>
  <w:num w:numId="15">
    <w:abstractNumId w:val="8"/>
  </w:num>
  <w:num w:numId="16">
    <w:abstractNumId w:val="6"/>
  </w:num>
  <w:num w:numId="17">
    <w:abstractNumId w:val="10"/>
  </w:num>
  <w:num w:numId="18">
    <w:abstractNumId w:val="1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73"/>
    <w:rsid w:val="00044AA5"/>
    <w:rsid w:val="00070677"/>
    <w:rsid w:val="000965FD"/>
    <w:rsid w:val="000B32E4"/>
    <w:rsid w:val="000D5F73"/>
    <w:rsid w:val="00150797"/>
    <w:rsid w:val="001C3CB5"/>
    <w:rsid w:val="00220333"/>
    <w:rsid w:val="00283C1A"/>
    <w:rsid w:val="002D5E20"/>
    <w:rsid w:val="002F60CD"/>
    <w:rsid w:val="003A1086"/>
    <w:rsid w:val="003A14B7"/>
    <w:rsid w:val="003C3EEA"/>
    <w:rsid w:val="003C4F75"/>
    <w:rsid w:val="003D778F"/>
    <w:rsid w:val="003E5E10"/>
    <w:rsid w:val="0047591C"/>
    <w:rsid w:val="004B18CC"/>
    <w:rsid w:val="00534350"/>
    <w:rsid w:val="005B2FEB"/>
    <w:rsid w:val="006464F2"/>
    <w:rsid w:val="00767F02"/>
    <w:rsid w:val="00786A0A"/>
    <w:rsid w:val="007A3D7F"/>
    <w:rsid w:val="007B1669"/>
    <w:rsid w:val="007D585B"/>
    <w:rsid w:val="009377D3"/>
    <w:rsid w:val="00956C9D"/>
    <w:rsid w:val="009C0F57"/>
    <w:rsid w:val="009E3066"/>
    <w:rsid w:val="009E7B7C"/>
    <w:rsid w:val="00A02F24"/>
    <w:rsid w:val="00A07818"/>
    <w:rsid w:val="00A07E86"/>
    <w:rsid w:val="00A81DF1"/>
    <w:rsid w:val="00AE33CF"/>
    <w:rsid w:val="00B72728"/>
    <w:rsid w:val="00B77CB2"/>
    <w:rsid w:val="00C351ED"/>
    <w:rsid w:val="00C424BF"/>
    <w:rsid w:val="00C55B6C"/>
    <w:rsid w:val="00C67626"/>
    <w:rsid w:val="00C759C2"/>
    <w:rsid w:val="00CE732A"/>
    <w:rsid w:val="00CE7F66"/>
    <w:rsid w:val="00D07D0E"/>
    <w:rsid w:val="00D256BF"/>
    <w:rsid w:val="00D84E8E"/>
    <w:rsid w:val="00DA4D99"/>
    <w:rsid w:val="00DD6BAE"/>
    <w:rsid w:val="00E31C45"/>
    <w:rsid w:val="00EB26DF"/>
    <w:rsid w:val="00EC5188"/>
    <w:rsid w:val="00EF3F6C"/>
    <w:rsid w:val="00F02AC3"/>
    <w:rsid w:val="00F96760"/>
    <w:rsid w:val="00F9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672A4-512D-4DAB-AB63-03B00B04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5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2018-04-26T17:08:00Z</dcterms:created>
  <dcterms:modified xsi:type="dcterms:W3CDTF">2018-04-26T17:08:00Z</dcterms:modified>
</cp:coreProperties>
</file>